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приложение-1"/>
    <w:p>
      <w:pPr>
        <w:pStyle w:val="Heading1"/>
      </w:pPr>
      <w:r>
        <w:t xml:space="preserve">ПРИЛОЖЕНИЕ №1</w:t>
      </w:r>
    </w:p>
    <w:bookmarkStart w:id="10" w:name="Xbfe48ad5b264c1d81d5b262cb2f04c566d15cad"/>
    <w:p>
      <w:pPr>
        <w:pStyle w:val="Heading2"/>
      </w:pPr>
      <w:r>
        <w:t xml:space="preserve">к договору возмездного оказания услуг № [номер]</w:t>
      </w:r>
    </w:p>
    <w:bookmarkStart w:id="9" w:name="сопровождение-и-развитие-системы"/>
    <w:p>
      <w:pPr>
        <w:pStyle w:val="Heading3"/>
      </w:pPr>
      <w:r>
        <w:t xml:space="preserve">Сопровождение и развитие системы</w:t>
      </w:r>
    </w:p>
    <w:p>
      <w:pPr>
        <w:pStyle w:val="FirstParagraph"/>
      </w:pPr>
      <w:r>
        <w:t xml:space="preserve">Настоящее Приложение определяет состав ежемесячного набора услуг, объём зарезервированного рабочего времени и стоимость базового модуля технической поддержки сайта [адрес сайта].</w:t>
      </w:r>
    </w:p>
    <w:p>
      <w:pPr>
        <w:pStyle w:val="BodyText"/>
      </w:pPr>
      <w:r>
        <w:t xml:space="preserve">Настоящее Приложение является базовым. Дополнительные Приложения к Договору действуют только совместно с ним.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4" w:name="состав-услуг"/>
    <w:p>
      <w:pPr>
        <w:pStyle w:val="Heading2"/>
      </w:pPr>
      <w:r>
        <w:t xml:space="preserve">1. СОСТАВ УСЛУГ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Исполнитель обязуется в течение каждого расчётного периода оказывать Заказчику следующие услуги.</w:t>
      </w:r>
    </w:p>
    <w:bookmarkStart w:id="11" w:name="обновление-системы-управления-сайтом"/>
    <w:p>
      <w:pPr>
        <w:pStyle w:val="Heading3"/>
      </w:pPr>
      <w:r>
        <w:t xml:space="preserve">1.1.1. Обновление системы управления сайтом:</w:t>
      </w:r>
    </w:p>
    <w:p>
      <w:pPr>
        <w:pStyle w:val="FirstParagraph"/>
      </w:pPr>
      <w:r>
        <w:rPr>
          <w:b/>
          <w:bCs/>
        </w:rPr>
        <w:t xml:space="preserve">1.1.1.1.</w:t>
      </w:r>
      <w:r>
        <w:t xml:space="preserve"> </w:t>
      </w:r>
      <w:r>
        <w:t xml:space="preserve">Установка на Сайт выпускаемых Исполнителем обновлений системы управления сайтом Eternal CMS: исправлений ошибок, обновлений безопасности и новых возможностей системы.</w:t>
      </w:r>
    </w:p>
    <w:p>
      <w:pPr>
        <w:pStyle w:val="BodyText"/>
      </w:pPr>
      <w:r>
        <w:rPr>
          <w:b/>
          <w:bCs/>
        </w:rPr>
        <w:t xml:space="preserve">1.1.1.2.</w:t>
      </w:r>
      <w:r>
        <w:t xml:space="preserve"> </w:t>
      </w:r>
      <w:r>
        <w:t xml:space="preserve">Проверка работоспособности Сайта после каждого обновления: административная панель, каталог, оформление заказа, оплата, отправка уведомлений.</w:t>
      </w:r>
    </w:p>
    <w:p>
      <w:pPr>
        <w:pStyle w:val="BodyText"/>
      </w:pPr>
      <w:r>
        <w:rPr>
          <w:b/>
          <w:bCs/>
        </w:rPr>
        <w:t xml:space="preserve">1.1.1.3.</w:t>
      </w:r>
      <w:r>
        <w:t xml:space="preserve"> </w:t>
      </w:r>
      <w:r>
        <w:t xml:space="preserve">Устранение несовместимостей, возникших в результате обновления.</w:t>
      </w:r>
    </w:p>
    <w:p>
      <w:pPr>
        <w:pStyle w:val="BodyText"/>
      </w:pPr>
      <w:r>
        <w:rPr>
          <w:b/>
          <w:bCs/>
        </w:rPr>
        <w:t xml:space="preserve">1.1.1.4.</w:t>
      </w:r>
      <w:r>
        <w:t xml:space="preserve"> </w:t>
      </w:r>
      <w:r>
        <w:t xml:space="preserve">Информирование Заказчика о составе установленных обновлений и о новых возможностях, которые появились у Заказчика в результате обновления.</w:t>
      </w:r>
    </w:p>
    <w:p>
      <w:pPr>
        <w:pStyle w:val="BodyText"/>
      </w:pPr>
      <w:r>
        <w:rPr>
          <w:b/>
          <w:bCs/>
        </w:rPr>
        <w:t xml:space="preserve">1.1.1.5.</w:t>
      </w:r>
      <w:r>
        <w:t xml:space="preserve"> </w:t>
      </w:r>
      <w:r>
        <w:t xml:space="preserve">Обновления устанавливаются по мере их выпуска Исполнителем. Исполнитель не гарантирует определённое количество или состав обновлений в конкретном расчётном периоде.</w:t>
      </w:r>
    </w:p>
    <w:bookmarkEnd w:id="11"/>
    <w:bookmarkStart w:id="12" w:name="развитие-административной-панели"/>
    <w:p>
      <w:pPr>
        <w:pStyle w:val="Heading3"/>
      </w:pPr>
      <w:r>
        <w:t xml:space="preserve">1.1.2. Развитие административной панели:</w:t>
      </w:r>
    </w:p>
    <w:p>
      <w:pPr>
        <w:pStyle w:val="FirstParagraph"/>
      </w:pPr>
      <w:r>
        <w:rPr>
          <w:b/>
          <w:bCs/>
        </w:rPr>
        <w:t xml:space="preserve">1.1.2.1.</w:t>
      </w:r>
      <w:r>
        <w:t xml:space="preserve"> </w:t>
      </w:r>
      <w:r>
        <w:t xml:space="preserve">Сбор обратной связи от сотрудников Заказчика, работающих с административной панелью, о неудобствах и затруднениях в работе.</w:t>
      </w:r>
    </w:p>
    <w:p>
      <w:pPr>
        <w:pStyle w:val="BodyText"/>
      </w:pPr>
      <w:r>
        <w:rPr>
          <w:b/>
          <w:bCs/>
        </w:rPr>
        <w:t xml:space="preserve">1.1.2.2.</w:t>
      </w:r>
      <w:r>
        <w:t xml:space="preserve"> </w:t>
      </w:r>
      <w:r>
        <w:t xml:space="preserve">Устранение мелких недочётов в работе административной панели.</w:t>
      </w:r>
    </w:p>
    <w:p>
      <w:pPr>
        <w:pStyle w:val="BodyText"/>
      </w:pPr>
      <w:r>
        <w:rPr>
          <w:b/>
          <w:bCs/>
        </w:rPr>
        <w:t xml:space="preserve">1.1.2.3.</w:t>
      </w:r>
      <w:r>
        <w:t xml:space="preserve"> </w:t>
      </w:r>
      <w:r>
        <w:t xml:space="preserve">Доработка интерфейса административной панели по итогам собранной обратной связи: состав и порядок полей, фильтры и сортировки в таблицах, состав отображаемых колонок, формулировки подсказок и сообщений об ошибках.</w:t>
      </w:r>
    </w:p>
    <w:p>
      <w:pPr>
        <w:pStyle w:val="BodyText"/>
      </w:pPr>
      <w:r>
        <w:rPr>
          <w:b/>
          <w:bCs/>
        </w:rPr>
        <w:t xml:space="preserve">1.1.2.4.</w:t>
      </w:r>
      <w:r>
        <w:t xml:space="preserve"> </w:t>
      </w:r>
      <w:r>
        <w:t xml:space="preserve">Добавление функций, упрощающих ежедневную работу сотрудников Заказчика с Сайтом, в пределах зарезервированного рабочего времени и по согласованию Сторон.</w:t>
      </w:r>
    </w:p>
    <w:p>
      <w:pPr>
        <w:pStyle w:val="BodyText"/>
      </w:pPr>
      <w:r>
        <w:rPr>
          <w:b/>
          <w:bCs/>
        </w:rPr>
        <w:t xml:space="preserve">1.1.2.5.</w:t>
      </w:r>
      <w:r>
        <w:t xml:space="preserve"> </w:t>
      </w:r>
      <w:r>
        <w:t xml:space="preserve">Консультации сотрудников Заказчика по работе с административной панелью и функциями Сайта.</w:t>
      </w:r>
    </w:p>
    <w:bookmarkEnd w:id="12"/>
    <w:bookmarkStart w:id="13" w:name="эксплуатация-и-работоспособность"/>
    <w:p>
      <w:pPr>
        <w:pStyle w:val="Heading3"/>
      </w:pPr>
      <w:r>
        <w:t xml:space="preserve">1.1.3. Эксплуатация и работоспособность:</w:t>
      </w:r>
    </w:p>
    <w:p>
      <w:pPr>
        <w:pStyle w:val="FirstParagraph"/>
      </w:pPr>
      <w:r>
        <w:rPr>
          <w:b/>
          <w:bCs/>
        </w:rPr>
        <w:t xml:space="preserve">1.1.3.1.</w:t>
      </w:r>
      <w:r>
        <w:t xml:space="preserve"> </w:t>
      </w:r>
      <w:r>
        <w:t xml:space="preserve">Резервное копирование файлов Сайта и базы данных с периодичностью [периодичность] и хранением копий не менее [срок] календарных дней.</w:t>
      </w:r>
    </w:p>
    <w:p>
      <w:pPr>
        <w:pStyle w:val="BodyText"/>
      </w:pPr>
      <w:r>
        <w:t xml:space="preserve">Схема резервного копирования, соответствующая настоящему пункту, настраивается Исполнителем в течение первых [срок] оказания услуг по настоящему Приложению. До завершения настройки резервное копирование обеспечивается штатными средствами хостинг-провайдера. Работы по настройке выполняются в пределах зарезервированного рабочего времени.</w:t>
      </w:r>
    </w:p>
    <w:p>
      <w:pPr>
        <w:pStyle w:val="BodyText"/>
      </w:pPr>
      <w:r>
        <w:rPr>
          <w:b/>
          <w:bCs/>
        </w:rPr>
        <w:t xml:space="preserve">1.1.3.2.</w:t>
      </w:r>
      <w:r>
        <w:t xml:space="preserve"> </w:t>
      </w:r>
      <w:r>
        <w:t xml:space="preserve">Проверка восстановимости резервных копий не реже одного раза в квартал. Первая проверка проводится после завершения настройки в соответствии с п. 1.1.3.1.</w:t>
      </w:r>
    </w:p>
    <w:p>
      <w:pPr>
        <w:pStyle w:val="BodyText"/>
      </w:pPr>
      <w:r>
        <w:rPr>
          <w:b/>
          <w:bCs/>
        </w:rPr>
        <w:t xml:space="preserve">1.1.3.3.</w:t>
      </w:r>
      <w:r>
        <w:t xml:space="preserve"> </w:t>
      </w:r>
      <w:r>
        <w:t xml:space="preserve">Восстановление Сайта из резервной копии в случае сбоя или нарушения целостности данных.</w:t>
      </w:r>
    </w:p>
    <w:p>
      <w:pPr>
        <w:pStyle w:val="BodyText"/>
      </w:pPr>
      <w:r>
        <w:rPr>
          <w:b/>
          <w:bCs/>
        </w:rPr>
        <w:t xml:space="preserve">1.1.3.4.</w:t>
      </w:r>
      <w:r>
        <w:t xml:space="preserve"> </w:t>
      </w:r>
      <w:r>
        <w:t xml:space="preserve">Автоматический мониторинг доступности Сайта и уведомление ответственных специалистов Исполнителя о недоступности.</w:t>
      </w:r>
    </w:p>
    <w:p>
      <w:pPr>
        <w:pStyle w:val="BodyText"/>
      </w:pPr>
      <w:r>
        <w:rPr>
          <w:b/>
          <w:bCs/>
        </w:rPr>
        <w:t xml:space="preserve">1.1.3.5.</w:t>
      </w:r>
      <w:r>
        <w:t xml:space="preserve"> </w:t>
      </w:r>
      <w:r>
        <w:t xml:space="preserve">Установка обновлений системного и серверного программного обеспечения, обновление SSL-сертификата.</w:t>
      </w:r>
    </w:p>
    <w:p>
      <w:pPr>
        <w:pStyle w:val="BodyText"/>
      </w:pPr>
      <w:r>
        <w:rPr>
          <w:b/>
          <w:bCs/>
        </w:rPr>
        <w:t xml:space="preserve">1.1.3.6.</w:t>
      </w:r>
      <w:r>
        <w:t xml:space="preserve"> </w:t>
      </w:r>
      <w:r>
        <w:t xml:space="preserve">Взаимодействие с технической поддержкой хостинг-провайдера и регистратора доменных имён при устранении сбоев.</w:t>
      </w:r>
    </w:p>
    <w:p>
      <w:pPr>
        <w:pStyle w:val="BodyText"/>
      </w:pPr>
      <w:r>
        <w:rPr>
          <w:b/>
          <w:bCs/>
        </w:rPr>
        <w:t xml:space="preserve">1.1.3.7.</w:t>
      </w:r>
      <w:r>
        <w:t xml:space="preserve"> </w:t>
      </w:r>
      <w:r>
        <w:t xml:space="preserve">Устранение сбоев в работе Сайта, включая критичные обращения в порядке п. 2.3 Договора.</w:t>
      </w:r>
    </w:p>
    <w:p>
      <w:pPr>
        <w:pStyle w:val="BodyText"/>
      </w:pPr>
      <w:r>
        <w:rPr>
          <w:b/>
          <w:bCs/>
        </w:rPr>
        <w:t xml:space="preserve">1.2.</w:t>
      </w:r>
      <w:r>
        <w:t xml:space="preserve"> </w:t>
      </w:r>
      <w:r>
        <w:t xml:space="preserve">Работы по настоящему Приложению выполняются в пределах зарезервированного рабочего времени, установленного разделом 2 настоящего Приложения.</w:t>
      </w:r>
    </w:p>
    <w:p>
      <w:pPr>
        <w:pStyle w:val="BodyText"/>
      </w:pPr>
      <w:r>
        <w:rPr>
          <w:b/>
          <w:bCs/>
        </w:rPr>
        <w:t xml:space="preserve">1.3.</w:t>
      </w:r>
      <w:r>
        <w:t xml:space="preserve"> </w:t>
      </w:r>
      <w:r>
        <w:t xml:space="preserve">В состав услуг по настоящему Приложению</w:t>
      </w:r>
      <w:r>
        <w:t xml:space="preserve"> </w:t>
      </w:r>
      <w:r>
        <w:rPr>
          <w:b/>
          <w:bCs/>
        </w:rPr>
        <w:t xml:space="preserve">не входят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наполнение Сайта контентом: добавление и редактирование товаров, категорий, статей, изображений и описаний;</w:t>
      </w:r>
    </w:p>
    <w:p>
      <w:pPr>
        <w:pStyle w:val="Compact"/>
        <w:numPr>
          <w:ilvl w:val="0"/>
          <w:numId w:val="1001"/>
        </w:numPr>
      </w:pPr>
      <w:r>
        <w:t xml:space="preserve">поисковая оптимизация, контекстная реклама и иные работы по продвижению Сайта;</w:t>
      </w:r>
    </w:p>
    <w:p>
      <w:pPr>
        <w:pStyle w:val="Compact"/>
        <w:numPr>
          <w:ilvl w:val="0"/>
          <w:numId w:val="1001"/>
        </w:numPr>
      </w:pPr>
      <w:r>
        <w:t xml:space="preserve">разработка новых разделов Сайта и крупных функциональных блоков;</w:t>
      </w:r>
    </w:p>
    <w:p>
      <w:pPr>
        <w:pStyle w:val="Compact"/>
        <w:numPr>
          <w:ilvl w:val="0"/>
          <w:numId w:val="1001"/>
        </w:numPr>
      </w:pPr>
      <w:r>
        <w:t xml:space="preserve">интеграции с внешними системами: учётными системами, службами доставки, маркетплейсами, платёжными сервисами, не подключёнными ранее;</w:t>
      </w:r>
    </w:p>
    <w:p>
      <w:pPr>
        <w:pStyle w:val="Compact"/>
        <w:numPr>
          <w:ilvl w:val="0"/>
          <w:numId w:val="1001"/>
        </w:numPr>
      </w:pPr>
      <w:r>
        <w:t xml:space="preserve">изменение дизайна Сайта и разработка новых макетов;</w:t>
      </w:r>
    </w:p>
    <w:p>
      <w:pPr>
        <w:pStyle w:val="Compact"/>
        <w:numPr>
          <w:ilvl w:val="0"/>
          <w:numId w:val="1001"/>
        </w:numPr>
      </w:pPr>
      <w:r>
        <w:t xml:space="preserve">устранение последствий несогласованного вмешательства Заказчика или привлечённых им третьих лиц в программный код, базу данных или конфигурацию сервера;</w:t>
      </w:r>
    </w:p>
    <w:p>
      <w:pPr>
        <w:pStyle w:val="Compact"/>
        <w:numPr>
          <w:ilvl w:val="0"/>
          <w:numId w:val="1001"/>
        </w:numPr>
      </w:pPr>
      <w:r>
        <w:t xml:space="preserve">работы на сторонних ресурсах Заказчика, не относящихся к Сайту.</w:t>
      </w:r>
    </w:p>
    <w:p>
      <w:pPr>
        <w:pStyle w:val="FirstParagraph"/>
      </w:pPr>
      <w:r>
        <w:t xml:space="preserve">Перечисленные работы выполняются Исполнителем в порядке раздела 6 Договора.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5" w:name="зарезервированное-рабочее-время"/>
    <w:p>
      <w:pPr>
        <w:pStyle w:val="Heading2"/>
      </w:pPr>
      <w:r>
        <w:t xml:space="preserve">2. ЗАРЕЗЕРВИРОВАННОЕ РАБОЧЕЕ ВРЕМЯ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Исполнитель резервирует за Заказчиком</w:t>
      </w:r>
      <w:r>
        <w:t xml:space="preserve"> </w:t>
      </w:r>
      <w:r>
        <w:rPr>
          <w:b/>
          <w:bCs/>
        </w:rPr>
        <w:t xml:space="preserve">[количество] часов</w:t>
      </w:r>
      <w:r>
        <w:t xml:space="preserve"> </w:t>
      </w:r>
      <w:r>
        <w:t xml:space="preserve">рабочего времени специалистов в каждом расчётном периоде.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Зарезервированное время расходуется на услуги, перечисленные в разделе 1 настоящего Приложения. Приоритет задач внутри расчётного периода определяет Заказчик, за исключением обновлений безопасности и устранения критичных сбоев, которые выполняются в первоочередном порядке.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Учёт затраченного времени ведёт Исполнитель. Минимальная учётная единица — 0,5 часа. Отчёт о затраченном времени предоставляется Заказчику вместе с Актом об оказанных услугах за расчётный период.</w:t>
      </w:r>
    </w:p>
    <w:p>
      <w:pPr>
        <w:pStyle w:val="BodyText"/>
      </w:pPr>
      <w:r>
        <w:rPr>
          <w:b/>
          <w:bCs/>
        </w:rPr>
        <w:t xml:space="preserve">2.4.</w:t>
      </w:r>
      <w:r>
        <w:t xml:space="preserve"> </w:t>
      </w:r>
      <w:r>
        <w:t xml:space="preserve">Зарезервированное время, не использованное в расчётном периоде, на следующий расчётный период не переносится и денежной компенсации не подлежит. Стоимость расчётного периода при этом не уменьшается: Заказчик оплачивает готовность специалистов Исполнителя приступить к работе, а не фактически отработанные часы.</w:t>
      </w:r>
    </w:p>
    <w:p>
      <w:pPr>
        <w:pStyle w:val="BodyText"/>
      </w:pPr>
      <w:r>
        <w:rPr>
          <w:b/>
          <w:bCs/>
        </w:rPr>
        <w:t xml:space="preserve">2.5.</w:t>
      </w:r>
      <w:r>
        <w:t xml:space="preserve"> </w:t>
      </w:r>
      <w:r>
        <w:t xml:space="preserve">При исчерпании зарезервированного времени Исполнитель уведомляет об этом Заказчика. Дальнейшие работы в текущем расчётном периоде выполняются в порядке раздела 6 Договора по ставке [ставка] рублей за час.</w:t>
      </w:r>
    </w:p>
    <w:p>
      <w:r>
        <w:pict>
          <v:rect style="width:0;height:1.5pt" o:hralign="center" o:hrstd="t" o:hr="t"/>
        </w:pict>
      </w:r>
    </w:p>
    <w:bookmarkEnd w:id="15"/>
    <w:bookmarkStart w:id="16" w:name="стоимость-и-порядок-расчётов"/>
    <w:p>
      <w:pPr>
        <w:pStyle w:val="Heading2"/>
      </w:pPr>
      <w:r>
        <w:t xml:space="preserve">3. СТОИМОСТЬ И ПОРЯДОК РАСЧЁТОВ</w:t>
      </w:r>
    </w:p>
    <w:p>
      <w:pPr>
        <w:pStyle w:val="FirstParagraph"/>
      </w:pPr>
      <w:r>
        <w:rPr>
          <w:b/>
          <w:bCs/>
        </w:rPr>
        <w:t xml:space="preserve">3.1.</w:t>
      </w:r>
      <w:r>
        <w:t xml:space="preserve"> </w:t>
      </w:r>
      <w:r>
        <w:t xml:space="preserve">Стоимость услуг по настоящему Приложению составляет</w:t>
      </w:r>
      <w:r>
        <w:t xml:space="preserve"> </w:t>
      </w:r>
      <w:r>
        <w:rPr>
          <w:b/>
          <w:bCs/>
        </w:rPr>
        <w:t xml:space="preserve">[стоимость] рублей</w:t>
      </w:r>
      <w:r>
        <w:t xml:space="preserve"> </w:t>
      </w:r>
      <w:r>
        <w:t xml:space="preserve">за один расчётный период, НДС не облагается.</w:t>
      </w:r>
    </w:p>
    <w:p>
      <w:pPr>
        <w:pStyle w:val="BodyText"/>
      </w:pPr>
      <w:r>
        <w:rPr>
          <w:b/>
          <w:bCs/>
        </w:rPr>
        <w:t xml:space="preserve">3.2.</w:t>
      </w:r>
      <w:r>
        <w:t xml:space="preserve"> </w:t>
      </w:r>
      <w:r>
        <w:t xml:space="preserve">Оплата производится авансом в порядке, установленном разделом 5 Договора.</w:t>
      </w:r>
    </w:p>
    <w:p>
      <w:pPr>
        <w:pStyle w:val="BodyText"/>
      </w:pPr>
      <w:r>
        <w:rPr>
          <w:b/>
          <w:bCs/>
        </w:rPr>
        <w:t xml:space="preserve">3.3.</w:t>
      </w:r>
      <w:r>
        <w:t xml:space="preserve"> </w:t>
      </w:r>
      <w:r>
        <w:t xml:space="preserve">Стоимость VDS-сервера, доменного имени, SSL-сертификатов и подписок на сторонние сервисы в стоимость услуг не входит и оплачивается Заказчиком самостоятельно.</w:t>
      </w:r>
    </w:p>
    <w:p>
      <w:r>
        <w:pict>
          <v:rect style="width:0;height:1.5pt" o:hralign="center" o:hrstd="t" o:hr="t"/>
        </w:pict>
      </w:r>
    </w:p>
    <w:bookmarkEnd w:id="16"/>
    <w:bookmarkStart w:id="17" w:name="срок-оказания-услуг"/>
    <w:p>
      <w:pPr>
        <w:pStyle w:val="Heading2"/>
      </w:pPr>
      <w:r>
        <w:t xml:space="preserve">4. СРОК ОКАЗАНИЯ УСЛУГ</w:t>
      </w:r>
    </w:p>
    <w:p>
      <w:pPr>
        <w:pStyle w:val="FirstParagraph"/>
      </w:pPr>
      <w:r>
        <w:rPr>
          <w:b/>
          <w:bCs/>
        </w:rPr>
        <w:t xml:space="preserve">4.1.</w:t>
      </w:r>
      <w:r>
        <w:t xml:space="preserve"> </w:t>
      </w:r>
      <w:r>
        <w:t xml:space="preserve">Оказание услуг по настоящему Приложению начинается с [дата].</w:t>
      </w:r>
    </w:p>
    <w:p>
      <w:pPr>
        <w:pStyle w:val="BodyText"/>
      </w:pPr>
      <w:r>
        <w:rPr>
          <w:b/>
          <w:bCs/>
        </w:rPr>
        <w:t xml:space="preserve">4.2.</w:t>
      </w:r>
      <w:r>
        <w:t xml:space="preserve"> </w:t>
      </w:r>
      <w:r>
        <w:t xml:space="preserve">Услуги оказываются в течение всего срока действия Договора, если настоящее Приложение не прекращено ранее по соглашению Сторон.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ИСПОЛНИТЕЛЬ:</w:t>
      </w:r>
    </w:p>
    <w:p>
      <w:pPr>
        <w:pStyle w:val="BodyText"/>
      </w:pPr>
      <w:r>
        <w:t xml:space="preserve">___________________ / [Фамилия И. О.]</w:t>
      </w:r>
    </w:p>
    <w:p>
      <w:pPr>
        <w:pStyle w:val="BodyText"/>
      </w:pPr>
      <w:r>
        <w:rPr>
          <w:b/>
          <w:bCs/>
        </w:rPr>
        <w:t xml:space="preserve">ЗАКАЗЧИК:</w:t>
      </w:r>
    </w:p>
    <w:p>
      <w:pPr>
        <w:pStyle w:val="BodyText"/>
      </w:pPr>
      <w:r>
        <w:t xml:space="preserve">___________________ / [Фамилия И. О.]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0" w:before="0" w:line="288" w:lineRule="auto"/>
    </w:pPr>
    <w:rPr>
      <w:rFonts w:ascii="Arial" w:cs="Arial" w:eastAsia="Arial" w:hAnsi="Arial"/>
      <w:sz w:val="22"/>
      <w:szCs w:val="22"/>
      <w:color w:val="1A1A1A"/>
    </w:rPr>
  </w:style>
  <w:style w:styleId="BodyText" w:type="paragraph">
    <w:name w:val="Body Text"/>
    <w:basedOn w:val="Normal"/>
    <w:link w:val="BodyTextChar"/>
    <w:qFormat/>
    <w:pPr>
      <w:spacing w:after="220" w:before="0" w:line="288" w:lineRule="auto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100" w:before="0" w:line="288" w:lineRule="auto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" w:cs="Arial" w:eastAsia="Arial" w:hAnsi="Arial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" w:cs="Arial" w:eastAsia="Arial" w:hAnsi="Arial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" w:cs="Arial" w:eastAsia="Arial" w:hAnsi="Arial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" w:cs="Arial" w:eastAsia="Arial" w:hAnsi="Arial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40" w:before="600" w:line="276" w:lineRule="auto"/>
      <w:outlineLvl w:val="0"/>
    </w:pPr>
    <w:rPr>
      <w:b/>
      <w:bCs/>
      <w:rFonts w:ascii="Arial" w:cs="Arial" w:eastAsia="Arial" w:hAnsi="Arial"/>
      <w:color w:val="111111"/>
      <w:sz w:val="34"/>
      <w:szCs w:val="34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200" w:before="480" w:line="276" w:lineRule="auto"/>
      <w:outlineLvl w:val="1"/>
    </w:pPr>
    <w:rPr>
      <w:b/>
      <w:bCs/>
      <w:rFonts w:ascii="Arial" w:cs="Arial" w:eastAsia="Arial" w:hAnsi="Arial"/>
      <w:color w:val="111111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60" w:before="400" w:line="276" w:lineRule="auto"/>
      <w:outlineLvl w:val="2"/>
    </w:pPr>
    <w:rPr>
      <w:b/>
      <w:bCs/>
      <w:rFonts w:ascii="Arial" w:cs="Arial" w:eastAsia="Arial" w:hAnsi="Arial"/>
      <w:color w:val="111111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40" w:before="320" w:line="276" w:lineRule="auto"/>
      <w:outlineLvl w:val="3"/>
    </w:pPr>
    <w:rPr>
      <w:b/>
      <w:bCs/>
      <w:rFonts w:ascii="Arial" w:cs="Arial" w:eastAsia="Arial" w:hAnsi="Arial"/>
      <w:i/>
      <w:iCs/>
      <w:color w:val="11111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" w:cs="Arial" w:eastAsia="Arial" w:hAnsi="Arial"/>
      <w:color w:val="11111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" w:cs="Arial" w:eastAsia="Arial" w:hAnsi="Arial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" w:cs="Arial" w:eastAsia="Arial" w:hAnsi="Arial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" w:cs="Arial" w:eastAsia="Arial" w:hAnsi="Arial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" w:cs="Arial" w:eastAsia="Arial" w:hAnsi="Arial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cs="Arial" w:eastAsia="Arial" w:hAnsi="Arial"/>
      <w:color w:val="11111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cs="Arial" w:eastAsia="Arial" w:hAnsi="Arial"/>
      <w:color w:val="11111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cs="Arial" w:eastAsia="Arial" w:hAnsi="Arial"/>
      <w:color w:val="11111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cs="Arial" w:eastAsia="Arial" w:hAnsi="Arial"/>
      <w:i/>
      <w:iCs/>
      <w:color w:val="11111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cs="Arial" w:eastAsia="Arial" w:hAnsi="Arial"/>
      <w:color w:val="11111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cs="Arial" w:eastAsia="Arial" w:hAnsi="Arial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" w:cs="Arial" w:eastAsia="Arial" w:hAnsi="Arial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" w:cs="Arial" w:eastAsia="Arial" w:hAnsi="Arial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" w:cs="Arial" w:eastAsia="Arial" w:hAnsi="Arial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555555" w:space="0" w:sz="8" w:val="single"/>
        <w:left w:color="555555" w:space="0" w:sz="8" w:val="single"/>
        <w:bottom w:color="555555" w:space="0" w:sz="8" w:val="single"/>
        <w:right w:color="555555" w:space="0" w:sz="8" w:val="single"/>
        <w:insideH w:color="888888" w:space="0" w:sz="6" w:val="single"/>
        <w:insideV w:color="888888" w:space="0" w:sz="6" w:val="single"/>
      </w:tblBorders>
      <w:tblCellMar>
        <w:top w:type="dxa" w:w="80"/>
        <w:left w:type="dxa" w:w="120"/>
        <w:bottom w:type="dxa" w:w="80"/>
        <w:right w:type="dxa" w:w="120"/>
      </w:tblCellMar>
    </w:tblPr>
    <w:tblStylePr w:type="firstRow">
      <w:rPr>
        <w:b/>
        <w:bCs/>
      </w:rPr>
      <w:tcPr>
        <w:shd w:color="auto" w:fill="EDEDED" w:val="clear"/>
        <w:tcBorders>
          <w:bottom w:color="333333" w:space="0" w:sz="12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2026-09-26T09:42:31Z</dcterms:created>
  <dcterms:modified xsi:type="dcterms:W3CDTF">2026-09-26T09:42:31Z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